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4B" w:rsidRPr="00301D4B" w:rsidRDefault="00301D4B" w:rsidP="00301D4B">
      <w:pPr>
        <w:pStyle w:val="Pa0"/>
        <w:jc w:val="center"/>
        <w:rPr>
          <w:rStyle w:val="A1"/>
          <w:rFonts w:asciiTheme="minorHAnsi" w:hAnsiTheme="minorHAnsi"/>
        </w:rPr>
      </w:pPr>
      <w:r w:rsidRPr="00301D4B">
        <w:rPr>
          <w:rStyle w:val="A1"/>
          <w:rFonts w:asciiTheme="minorHAnsi" w:hAnsiTheme="minorHAnsi"/>
        </w:rPr>
        <w:t>Houd jij van een uitdaging en ben jij de begeleider waar onze cliënten op kunnen bouwen? Dan zijn wij op zoek naar jou!</w:t>
      </w:r>
    </w:p>
    <w:p w:rsidR="00301D4B" w:rsidRPr="00301D4B" w:rsidRDefault="00301D4B" w:rsidP="00301D4B">
      <w:pPr>
        <w:pStyle w:val="Default"/>
        <w:rPr>
          <w:rFonts w:asciiTheme="minorHAnsi" w:hAnsiTheme="minorHAnsi"/>
        </w:rPr>
      </w:pPr>
    </w:p>
    <w:p w:rsidR="00301D4B" w:rsidRPr="00301D4B" w:rsidRDefault="00301D4B" w:rsidP="00301D4B">
      <w:pPr>
        <w:pStyle w:val="Pa0"/>
        <w:spacing w:line="276" w:lineRule="auto"/>
        <w:jc w:val="both"/>
        <w:rPr>
          <w:rFonts w:asciiTheme="minorHAnsi" w:hAnsiTheme="minorHAnsi" w:cs="Museo Sans 300"/>
          <w:sz w:val="22"/>
          <w:szCs w:val="22"/>
        </w:rPr>
      </w:pPr>
      <w:r w:rsidRPr="00301D4B">
        <w:rPr>
          <w:rFonts w:asciiTheme="minorHAnsi" w:hAnsiTheme="minorHAnsi" w:cs="Museo Sans 300"/>
          <w:sz w:val="22"/>
          <w:szCs w:val="22"/>
        </w:rPr>
        <w:t>Wij zoeken mannen en vrouwen die stevig in hun schoenen staan. Het werken met begeleidingsintensieve cliënten is een uitdaging. Als begeleider ben jij de onvoorwaardelijke ondersteuner van de cliënt, samen bouw je een vertrouwensband op en kijk je naar de mogelijkheden!</w:t>
      </w:r>
    </w:p>
    <w:p w:rsidR="00301D4B" w:rsidRPr="00301D4B" w:rsidRDefault="00301D4B" w:rsidP="00301D4B">
      <w:pPr>
        <w:pStyle w:val="Default"/>
        <w:spacing w:line="276" w:lineRule="auto"/>
        <w:jc w:val="both"/>
        <w:rPr>
          <w:rFonts w:asciiTheme="minorHAnsi" w:hAnsiTheme="minorHAnsi"/>
          <w:sz w:val="22"/>
          <w:szCs w:val="22"/>
        </w:rPr>
      </w:pPr>
    </w:p>
    <w:p w:rsidR="00301D4B" w:rsidRPr="00301D4B" w:rsidRDefault="00301D4B" w:rsidP="00301D4B">
      <w:pPr>
        <w:pStyle w:val="Pa0"/>
        <w:spacing w:line="276" w:lineRule="auto"/>
        <w:jc w:val="center"/>
        <w:rPr>
          <w:rFonts w:asciiTheme="minorHAnsi" w:hAnsiTheme="minorHAnsi" w:cs="Museo Sans 300"/>
          <w:i/>
          <w:sz w:val="22"/>
          <w:szCs w:val="22"/>
        </w:rPr>
      </w:pPr>
      <w:r w:rsidRPr="00301D4B">
        <w:rPr>
          <w:rFonts w:asciiTheme="minorHAnsi" w:hAnsiTheme="minorHAnsi" w:cs="Museo Sans 300"/>
          <w:sz w:val="22"/>
          <w:szCs w:val="22"/>
        </w:rPr>
        <w:t>Begeleider Thijs:</w:t>
      </w:r>
      <w:r>
        <w:rPr>
          <w:rFonts w:asciiTheme="minorHAnsi" w:hAnsiTheme="minorHAnsi" w:cs="Museo Sans 300"/>
          <w:sz w:val="22"/>
          <w:szCs w:val="22"/>
        </w:rPr>
        <w:t xml:space="preserve"> </w:t>
      </w:r>
      <w:r w:rsidRPr="00301D4B">
        <w:rPr>
          <w:rFonts w:asciiTheme="minorHAnsi" w:hAnsiTheme="minorHAnsi" w:cs="Museo Sans 300"/>
          <w:i/>
          <w:sz w:val="22"/>
          <w:szCs w:val="22"/>
        </w:rPr>
        <w:t>“Het is heel mooi om samen met de cliënt, verwant en andere collega’s de cliënt een zo gewoon mogelijk leven te geven. Net zoals jij en ik. En samen op zoek te gaan naar de cliënt achter z’n gedrag.”</w:t>
      </w:r>
    </w:p>
    <w:p w:rsidR="00301D4B" w:rsidRDefault="00301D4B" w:rsidP="00301D4B">
      <w:pPr>
        <w:pStyle w:val="BasistekstElver"/>
        <w:spacing w:line="276" w:lineRule="auto"/>
        <w:jc w:val="both"/>
        <w:rPr>
          <w:rFonts w:asciiTheme="minorHAnsi" w:hAnsiTheme="minorHAnsi" w:cs="Museo Sans 300"/>
          <w:sz w:val="22"/>
          <w:szCs w:val="22"/>
        </w:rPr>
      </w:pPr>
    </w:p>
    <w:p w:rsidR="00301D4B" w:rsidRPr="00301D4B" w:rsidRDefault="00301D4B" w:rsidP="00301D4B">
      <w:pPr>
        <w:pStyle w:val="Geenafstand"/>
        <w:spacing w:line="276" w:lineRule="auto"/>
        <w:rPr>
          <w:rFonts w:asciiTheme="minorHAnsi" w:hAnsiTheme="minorHAnsi"/>
          <w:b/>
          <w:sz w:val="22"/>
          <w:szCs w:val="22"/>
        </w:rPr>
      </w:pPr>
      <w:r w:rsidRPr="00301D4B">
        <w:rPr>
          <w:rFonts w:asciiTheme="minorHAnsi" w:hAnsiTheme="minorHAnsi"/>
          <w:b/>
          <w:sz w:val="22"/>
          <w:szCs w:val="22"/>
        </w:rPr>
        <w:t>Organisatie</w:t>
      </w:r>
    </w:p>
    <w:p w:rsidR="00301D4B" w:rsidRPr="00301D4B" w:rsidRDefault="00301D4B" w:rsidP="00301D4B">
      <w:pPr>
        <w:pStyle w:val="Geenafstand"/>
        <w:spacing w:line="276" w:lineRule="auto"/>
        <w:jc w:val="both"/>
        <w:rPr>
          <w:rFonts w:asciiTheme="minorHAnsi" w:hAnsiTheme="minorHAnsi"/>
          <w:sz w:val="22"/>
          <w:szCs w:val="22"/>
        </w:rPr>
      </w:pPr>
      <w:r w:rsidRPr="00301D4B">
        <w:rPr>
          <w:rFonts w:asciiTheme="minorHAnsi" w:hAnsiTheme="minorHAnsi"/>
          <w:sz w:val="22"/>
          <w:szCs w:val="22"/>
        </w:rPr>
        <w:t xml:space="preserve">In alles wat we bij Elver doen, staat de cliënt centraal. Daarom zetten we elke stap in nauw overleg met de cliënt, zijn familie en verwanten. We werken met zelfstandige teams. Deze hebben hun eigen verantwoordelijkheid en regelruimte. Zo nodig betrekken we verwijzers of specialisten en schakelen we andere professionals van Elver in. Samenspel leidt uiteindelijk tot succes, is onze overtuiging. </w:t>
      </w:r>
    </w:p>
    <w:p w:rsidR="00CF1BB7" w:rsidRDefault="00CF1BB7" w:rsidP="00CF1BB7">
      <w:pPr>
        <w:pStyle w:val="Geenafstand"/>
        <w:spacing w:line="276" w:lineRule="auto"/>
        <w:jc w:val="both"/>
        <w:rPr>
          <w:rFonts w:asciiTheme="minorHAnsi" w:hAnsiTheme="minorHAnsi"/>
          <w:sz w:val="22"/>
          <w:szCs w:val="22"/>
        </w:rPr>
      </w:pPr>
    </w:p>
    <w:p w:rsidR="00CF1BB7" w:rsidRDefault="00CF1BB7" w:rsidP="00CF1BB7">
      <w:pPr>
        <w:pStyle w:val="Geenafstand"/>
        <w:spacing w:line="276" w:lineRule="auto"/>
        <w:jc w:val="both"/>
        <w:rPr>
          <w:rFonts w:asciiTheme="minorHAnsi" w:hAnsiTheme="minorHAnsi"/>
          <w:sz w:val="22"/>
          <w:szCs w:val="22"/>
        </w:rPr>
      </w:pPr>
      <w:r>
        <w:rPr>
          <w:rFonts w:asciiTheme="minorHAnsi" w:hAnsiTheme="minorHAnsi"/>
          <w:sz w:val="22"/>
          <w:szCs w:val="22"/>
        </w:rPr>
        <w:t>Je gaat aan het werk voor Elver</w:t>
      </w:r>
      <w:r w:rsidRPr="00CF1BB7">
        <w:rPr>
          <w:rFonts w:asciiTheme="minorHAnsi" w:hAnsiTheme="minorHAnsi"/>
          <w:sz w:val="22"/>
          <w:szCs w:val="22"/>
        </w:rPr>
        <w:t xml:space="preserve"> </w:t>
      </w:r>
      <w:r>
        <w:rPr>
          <w:rFonts w:asciiTheme="minorHAnsi" w:hAnsiTheme="minorHAnsi"/>
          <w:sz w:val="22"/>
          <w:szCs w:val="22"/>
        </w:rPr>
        <w:t>binnen regio Nieuw Wehl en/of regio Arnhem, dit kan zijn binnen een vast team of flexibel binnen teams in de intensieve begeleiding. Wij kijken graag samen met jou naar jouw wensen en naar de mogelijkheden.</w:t>
      </w:r>
    </w:p>
    <w:p w:rsidR="00301D4B" w:rsidRPr="00301D4B" w:rsidRDefault="00301D4B" w:rsidP="00301D4B">
      <w:pPr>
        <w:pStyle w:val="BasistekstElver"/>
        <w:spacing w:line="276" w:lineRule="auto"/>
        <w:jc w:val="both"/>
        <w:rPr>
          <w:rFonts w:asciiTheme="minorHAnsi" w:hAnsiTheme="minorHAnsi" w:cs="Museo Sans 300"/>
          <w:sz w:val="22"/>
          <w:szCs w:val="22"/>
        </w:rPr>
      </w:pPr>
    </w:p>
    <w:p w:rsidR="00301D4B" w:rsidRPr="00301D4B" w:rsidRDefault="00301D4B" w:rsidP="00301D4B">
      <w:pPr>
        <w:pStyle w:val="Normaalweb"/>
        <w:spacing w:line="276" w:lineRule="auto"/>
        <w:rPr>
          <w:rFonts w:asciiTheme="minorHAnsi" w:hAnsiTheme="minorHAnsi" w:cs="Arial"/>
          <w:b/>
          <w:sz w:val="22"/>
          <w:szCs w:val="22"/>
        </w:rPr>
      </w:pPr>
      <w:r w:rsidRPr="00301D4B">
        <w:rPr>
          <w:rStyle w:val="Zwaar"/>
          <w:rFonts w:asciiTheme="minorHAnsi" w:hAnsiTheme="minorHAnsi" w:cs="Arial"/>
          <w:b/>
          <w:sz w:val="22"/>
          <w:szCs w:val="22"/>
          <w:u w:val="single"/>
        </w:rPr>
        <w:t>Competenties die belangrijk zijn in het werken met deze doelgroep:</w:t>
      </w:r>
    </w:p>
    <w:p w:rsidR="00301D4B" w:rsidRPr="00301D4B" w:rsidRDefault="00301D4B" w:rsidP="00301D4B">
      <w:pPr>
        <w:pStyle w:val="Normaalweb"/>
        <w:spacing w:line="276" w:lineRule="auto"/>
        <w:jc w:val="both"/>
        <w:rPr>
          <w:rFonts w:asciiTheme="minorHAnsi" w:hAnsiTheme="minorHAnsi" w:cs="Arial"/>
          <w:sz w:val="22"/>
          <w:szCs w:val="22"/>
        </w:rPr>
      </w:pPr>
      <w:r w:rsidRPr="00301D4B">
        <w:rPr>
          <w:rFonts w:asciiTheme="minorHAnsi" w:hAnsiTheme="minorHAnsi" w:cs="Arial"/>
          <w:sz w:val="22"/>
          <w:szCs w:val="22"/>
        </w:rPr>
        <w:t>Inlevingsvermogen hebben, nieuwsgierigheid naar de ander, doorzettingsvermogen, groot relativeringsvermogen, observeren, uitstekende communicatieve vaardigheden, ook in emotioneel intensieve situaties, eerlijk en kritisch zijn naar jezelf, feedback kunnen geven en ontvangen, denken in mogelijkheden en kansen.</w:t>
      </w:r>
    </w:p>
    <w:p w:rsidR="00301D4B" w:rsidRDefault="00301D4B" w:rsidP="00301D4B">
      <w:pPr>
        <w:pStyle w:val="Geenafstand"/>
        <w:spacing w:line="276" w:lineRule="auto"/>
        <w:rPr>
          <w:rFonts w:asciiTheme="minorHAnsi" w:hAnsiTheme="minorHAnsi"/>
          <w:b/>
          <w:sz w:val="22"/>
          <w:szCs w:val="22"/>
        </w:rPr>
      </w:pPr>
    </w:p>
    <w:p w:rsidR="00301D4B" w:rsidRPr="00301D4B" w:rsidRDefault="00301D4B" w:rsidP="00301D4B">
      <w:pPr>
        <w:pStyle w:val="Geenafstand"/>
        <w:spacing w:line="276" w:lineRule="auto"/>
        <w:rPr>
          <w:rFonts w:asciiTheme="minorHAnsi" w:hAnsiTheme="minorHAnsi"/>
          <w:b/>
          <w:sz w:val="22"/>
          <w:szCs w:val="22"/>
        </w:rPr>
      </w:pPr>
      <w:r w:rsidRPr="00301D4B">
        <w:rPr>
          <w:rFonts w:asciiTheme="minorHAnsi" w:hAnsiTheme="minorHAnsi"/>
          <w:b/>
          <w:sz w:val="22"/>
          <w:szCs w:val="22"/>
        </w:rPr>
        <w:t>Functie?</w:t>
      </w:r>
    </w:p>
    <w:p w:rsidR="00301D4B" w:rsidRPr="00301D4B" w:rsidRDefault="00301D4B" w:rsidP="00301D4B">
      <w:pPr>
        <w:pStyle w:val="Geenafstand"/>
        <w:spacing w:line="276" w:lineRule="auto"/>
        <w:jc w:val="both"/>
        <w:rPr>
          <w:rFonts w:asciiTheme="minorHAnsi" w:hAnsiTheme="minorHAnsi"/>
          <w:sz w:val="22"/>
          <w:szCs w:val="22"/>
        </w:rPr>
      </w:pPr>
      <w:r w:rsidRPr="00301D4B">
        <w:rPr>
          <w:rFonts w:asciiTheme="minorHAnsi" w:hAnsiTheme="minorHAnsi"/>
          <w:sz w:val="22"/>
          <w:szCs w:val="22"/>
        </w:rPr>
        <w:t>Als begeleider wonen stem jij jouw begeleiding af op de behoefte en zorgvraag van de cliënt. Naast de begeleiding voer jij ook ADL, verzorgende en licht huishoudelijke werkzaamheden uit. Je verricht administratieve werkzaamheden, waaronder digitale rapportage en aftekenen van medicatie. Jij bent een goede collega, omdat je kritisch naar jezelf en andere kunt en durft te kijken. Samen met een multidisciplinair team werk je aan de hand van een zorgplan en ben je in staat jouw begeleiding hierop af te stemmen.</w:t>
      </w:r>
    </w:p>
    <w:p w:rsidR="00301D4B" w:rsidRPr="00301D4B" w:rsidRDefault="00301D4B" w:rsidP="00301D4B">
      <w:pPr>
        <w:pStyle w:val="Geenafstand"/>
        <w:spacing w:line="276" w:lineRule="auto"/>
        <w:rPr>
          <w:rFonts w:asciiTheme="minorHAnsi" w:hAnsiTheme="minorHAnsi"/>
          <w:sz w:val="22"/>
          <w:szCs w:val="22"/>
        </w:rPr>
      </w:pPr>
    </w:p>
    <w:p w:rsidR="00301D4B" w:rsidRPr="00301D4B" w:rsidRDefault="00301D4B" w:rsidP="00301D4B">
      <w:pPr>
        <w:pStyle w:val="Geenafstand"/>
        <w:spacing w:line="276" w:lineRule="auto"/>
        <w:rPr>
          <w:rFonts w:asciiTheme="minorHAnsi" w:hAnsiTheme="minorHAnsi"/>
          <w:b/>
          <w:sz w:val="22"/>
          <w:szCs w:val="22"/>
        </w:rPr>
      </w:pPr>
      <w:r w:rsidRPr="00301D4B">
        <w:rPr>
          <w:rFonts w:asciiTheme="minorHAnsi" w:hAnsiTheme="minorHAnsi"/>
          <w:b/>
          <w:sz w:val="22"/>
          <w:szCs w:val="22"/>
        </w:rPr>
        <w:t>Functie-eisen?</w:t>
      </w:r>
    </w:p>
    <w:p w:rsidR="00301D4B" w:rsidRPr="00301D4B" w:rsidRDefault="00301D4B" w:rsidP="00301D4B">
      <w:pPr>
        <w:pStyle w:val="Geenafstand"/>
        <w:spacing w:line="276" w:lineRule="auto"/>
        <w:jc w:val="both"/>
        <w:rPr>
          <w:rFonts w:asciiTheme="minorHAnsi" w:hAnsiTheme="minorHAnsi"/>
          <w:sz w:val="22"/>
          <w:szCs w:val="22"/>
        </w:rPr>
      </w:pPr>
      <w:r w:rsidRPr="00301D4B">
        <w:rPr>
          <w:rFonts w:asciiTheme="minorHAnsi" w:hAnsiTheme="minorHAnsi"/>
          <w:sz w:val="22"/>
          <w:szCs w:val="22"/>
        </w:rPr>
        <w:t>Wij vragen van jou dat jij in het bezit bent van een relevant diploma op niveau 3, 4 of 5. Denk hierbij aan: Medewerker Maatschappelijke Zorg (MMZ), Sociaal Pedagogisch Werk (SPW), Sociaal Pedagogische Hulpverlening (SPH),</w:t>
      </w:r>
      <w:r w:rsidRPr="00301D4B">
        <w:rPr>
          <w:sz w:val="22"/>
          <w:szCs w:val="22"/>
        </w:rPr>
        <w:t xml:space="preserve"> Social Work,</w:t>
      </w:r>
      <w:r w:rsidRPr="00301D4B">
        <w:rPr>
          <w:rFonts w:asciiTheme="minorHAnsi" w:hAnsiTheme="minorHAnsi"/>
          <w:sz w:val="22"/>
          <w:szCs w:val="22"/>
        </w:rPr>
        <w:t xml:space="preserve"> Verzorgende IG of Verpleegkundige.</w:t>
      </w:r>
    </w:p>
    <w:p w:rsidR="00301D4B" w:rsidRPr="00301D4B" w:rsidRDefault="00301D4B" w:rsidP="00301D4B">
      <w:pPr>
        <w:pStyle w:val="Geenafstand"/>
        <w:spacing w:line="276" w:lineRule="auto"/>
        <w:rPr>
          <w:rFonts w:asciiTheme="minorHAnsi" w:hAnsiTheme="minorHAnsi"/>
          <w:sz w:val="22"/>
          <w:szCs w:val="22"/>
        </w:rPr>
      </w:pPr>
    </w:p>
    <w:p w:rsidR="00301D4B" w:rsidRPr="00301D4B" w:rsidRDefault="00301D4B" w:rsidP="00301D4B">
      <w:pPr>
        <w:pStyle w:val="Geenafstand"/>
        <w:spacing w:line="276" w:lineRule="auto"/>
        <w:rPr>
          <w:rFonts w:asciiTheme="minorHAnsi" w:hAnsiTheme="minorHAnsi"/>
          <w:b/>
          <w:sz w:val="22"/>
          <w:szCs w:val="22"/>
        </w:rPr>
      </w:pPr>
      <w:r w:rsidRPr="00301D4B">
        <w:rPr>
          <w:rFonts w:asciiTheme="minorHAnsi" w:hAnsiTheme="minorHAnsi"/>
          <w:b/>
          <w:sz w:val="22"/>
          <w:szCs w:val="22"/>
        </w:rPr>
        <w:t>Wat bieden wij jou?</w:t>
      </w:r>
    </w:p>
    <w:p w:rsidR="00301D4B" w:rsidRDefault="00301D4B" w:rsidP="00301D4B">
      <w:pPr>
        <w:pStyle w:val="Geenafstand"/>
        <w:spacing w:line="276" w:lineRule="auto"/>
        <w:jc w:val="both"/>
        <w:rPr>
          <w:rFonts w:asciiTheme="minorHAnsi" w:hAnsiTheme="minorHAnsi"/>
          <w:sz w:val="22"/>
          <w:szCs w:val="22"/>
        </w:rPr>
      </w:pPr>
      <w:r w:rsidRPr="00301D4B">
        <w:rPr>
          <w:rFonts w:asciiTheme="minorHAnsi" w:hAnsiTheme="minorHAnsi"/>
          <w:sz w:val="22"/>
          <w:szCs w:val="22"/>
        </w:rPr>
        <w:t>Wij bieden jou in eerste instantie een contract voor de duur van een jaar, met uitzicht op een contract voor onbepaalde tijd.</w:t>
      </w:r>
      <w:r>
        <w:rPr>
          <w:rFonts w:asciiTheme="minorHAnsi" w:hAnsiTheme="minorHAnsi"/>
          <w:sz w:val="22"/>
          <w:szCs w:val="22"/>
        </w:rPr>
        <w:t xml:space="preserve"> Procenten zijn in overleg (</w:t>
      </w:r>
      <w:r w:rsidR="00F14C27">
        <w:rPr>
          <w:rFonts w:asciiTheme="minorHAnsi" w:hAnsiTheme="minorHAnsi"/>
          <w:sz w:val="22"/>
          <w:szCs w:val="22"/>
        </w:rPr>
        <w:t>5% -</w:t>
      </w:r>
      <w:r>
        <w:rPr>
          <w:rFonts w:asciiTheme="minorHAnsi" w:hAnsiTheme="minorHAnsi"/>
          <w:sz w:val="22"/>
          <w:szCs w:val="22"/>
        </w:rPr>
        <w:t xml:space="preserve"> 100%).</w:t>
      </w:r>
    </w:p>
    <w:p w:rsidR="00301D4B" w:rsidRPr="00301D4B" w:rsidRDefault="00301D4B" w:rsidP="00301D4B">
      <w:pPr>
        <w:pStyle w:val="BasistekstElver"/>
      </w:pPr>
    </w:p>
    <w:p w:rsidR="00301D4B" w:rsidRPr="00301D4B" w:rsidRDefault="00301D4B" w:rsidP="00301D4B">
      <w:pPr>
        <w:pStyle w:val="Geenafstand"/>
        <w:spacing w:line="276" w:lineRule="auto"/>
        <w:rPr>
          <w:rFonts w:asciiTheme="minorHAnsi" w:hAnsiTheme="minorHAnsi"/>
          <w:sz w:val="22"/>
          <w:szCs w:val="22"/>
        </w:rPr>
      </w:pPr>
      <w:r w:rsidRPr="00301D4B">
        <w:rPr>
          <w:rFonts w:asciiTheme="minorHAnsi" w:hAnsiTheme="minorHAnsi"/>
          <w:sz w:val="22"/>
          <w:szCs w:val="22"/>
        </w:rPr>
        <w:lastRenderedPageBreak/>
        <w:t>Zodra je bent aangenomen krijg je de kans om verschillende cursussen en trainingen te volgen, denk hierbij bijvoorbeeld aan een weerbaarheidstraining</w:t>
      </w:r>
      <w:r w:rsidRPr="00301D4B">
        <w:rPr>
          <w:sz w:val="22"/>
          <w:szCs w:val="22"/>
        </w:rPr>
        <w:t xml:space="preserve"> (in teamverband)</w:t>
      </w:r>
      <w:r w:rsidRPr="00301D4B">
        <w:rPr>
          <w:rFonts w:asciiTheme="minorHAnsi" w:hAnsiTheme="minorHAnsi"/>
          <w:sz w:val="22"/>
          <w:szCs w:val="22"/>
        </w:rPr>
        <w:t xml:space="preserve">, medicatie- en epilepsiecursus. Daarnaast is er de mogelijkheid tot het volgen van (online) cursussen, afgestemd op jouw behoefte. </w:t>
      </w:r>
    </w:p>
    <w:p w:rsidR="00301D4B" w:rsidRPr="00301D4B" w:rsidRDefault="00301D4B" w:rsidP="00301D4B">
      <w:pPr>
        <w:pStyle w:val="Geenafstand"/>
        <w:spacing w:line="276" w:lineRule="auto"/>
        <w:rPr>
          <w:rFonts w:asciiTheme="minorHAnsi" w:hAnsiTheme="minorHAnsi"/>
          <w:sz w:val="22"/>
          <w:szCs w:val="22"/>
        </w:rPr>
      </w:pPr>
    </w:p>
    <w:p w:rsidR="00301D4B" w:rsidRPr="00301D4B" w:rsidRDefault="00301D4B" w:rsidP="00301D4B">
      <w:pPr>
        <w:pStyle w:val="Geenafstand"/>
        <w:spacing w:line="276" w:lineRule="auto"/>
        <w:jc w:val="both"/>
        <w:rPr>
          <w:rFonts w:asciiTheme="minorHAnsi" w:hAnsiTheme="minorHAnsi"/>
          <w:sz w:val="22"/>
          <w:szCs w:val="22"/>
        </w:rPr>
      </w:pPr>
      <w:r w:rsidRPr="00301D4B">
        <w:rPr>
          <w:rFonts w:asciiTheme="minorHAnsi" w:hAnsiTheme="minorHAnsi"/>
          <w:sz w:val="22"/>
          <w:szCs w:val="22"/>
        </w:rPr>
        <w:t>Arbeidsvoorwaarden zijn conform de CAO gehandicaptenzorg, de salariëring is afhankelijk van diploma en ervaring. Elver biedt goede secundaire arbeidsvoorwaarden zoals o.a. korting op collectieve ziektekostenverzekering, fietsplan</w:t>
      </w:r>
      <w:r w:rsidRPr="00301D4B">
        <w:rPr>
          <w:sz w:val="22"/>
          <w:szCs w:val="22"/>
        </w:rPr>
        <w:t>, pc-plan</w:t>
      </w:r>
      <w:r w:rsidRPr="00301D4B">
        <w:rPr>
          <w:rFonts w:asciiTheme="minorHAnsi" w:hAnsiTheme="minorHAnsi"/>
          <w:sz w:val="22"/>
          <w:szCs w:val="22"/>
        </w:rPr>
        <w:t xml:space="preserve"> en een eindejaarsuitkering</w:t>
      </w:r>
      <w:r w:rsidRPr="00301D4B">
        <w:rPr>
          <w:sz w:val="22"/>
          <w:szCs w:val="22"/>
        </w:rPr>
        <w:t xml:space="preserve"> van 7,05%</w:t>
      </w:r>
      <w:r w:rsidRPr="00301D4B">
        <w:rPr>
          <w:rFonts w:asciiTheme="minorHAnsi" w:hAnsiTheme="minorHAnsi"/>
          <w:sz w:val="22"/>
          <w:szCs w:val="22"/>
        </w:rPr>
        <w:t>. De voorwaarden en uren zijn bespreekbaar. Wij gaan graag met jou in gesprek over de mogelijkheden.</w:t>
      </w:r>
    </w:p>
    <w:p w:rsidR="00301D4B" w:rsidRPr="00301D4B" w:rsidRDefault="00301D4B" w:rsidP="00301D4B">
      <w:pPr>
        <w:pStyle w:val="Geenafstand"/>
        <w:spacing w:line="276" w:lineRule="auto"/>
        <w:rPr>
          <w:rFonts w:asciiTheme="minorHAnsi" w:hAnsiTheme="minorHAnsi"/>
          <w:sz w:val="22"/>
          <w:szCs w:val="22"/>
        </w:rPr>
      </w:pPr>
    </w:p>
    <w:p w:rsidR="00301D4B" w:rsidRPr="00301D4B" w:rsidRDefault="00301D4B" w:rsidP="00301D4B">
      <w:pPr>
        <w:pStyle w:val="Geenafstand"/>
        <w:spacing w:line="276" w:lineRule="auto"/>
        <w:rPr>
          <w:rFonts w:asciiTheme="minorHAnsi" w:hAnsiTheme="minorHAnsi"/>
          <w:b/>
          <w:sz w:val="22"/>
          <w:szCs w:val="22"/>
        </w:rPr>
      </w:pPr>
      <w:r w:rsidRPr="00301D4B">
        <w:rPr>
          <w:rFonts w:asciiTheme="minorHAnsi" w:hAnsiTheme="minorHAnsi"/>
          <w:b/>
          <w:sz w:val="22"/>
          <w:szCs w:val="22"/>
        </w:rPr>
        <w:t>Vervolg?</w:t>
      </w:r>
    </w:p>
    <w:p w:rsidR="00301D4B" w:rsidRPr="00301D4B" w:rsidRDefault="00301D4B" w:rsidP="00301D4B">
      <w:pPr>
        <w:jc w:val="both"/>
      </w:pPr>
      <w:r w:rsidRPr="00301D4B">
        <w:t xml:space="preserve">Ben je geïnteresseerd en voldoe je aan het gestelde profiel dan zien wij jouw brief en cv graag tegemoet. Je kunt reageren tot </w:t>
      </w:r>
      <w:r w:rsidR="005212B7">
        <w:t>1 januari 2019</w:t>
      </w:r>
      <w:r w:rsidRPr="00301D4B">
        <w:t>. Geschikte kandidaten worden</w:t>
      </w:r>
      <w:r>
        <w:t xml:space="preserve"> eerder uitgenodigd voor een gesprek.</w:t>
      </w:r>
    </w:p>
    <w:p w:rsidR="00301D4B" w:rsidRPr="00301D4B" w:rsidRDefault="00301D4B" w:rsidP="00301D4B">
      <w:pPr>
        <w:pStyle w:val="Geenafstand"/>
        <w:spacing w:line="276" w:lineRule="auto"/>
        <w:jc w:val="both"/>
        <w:rPr>
          <w:sz w:val="22"/>
          <w:szCs w:val="22"/>
        </w:rPr>
      </w:pPr>
      <w:r>
        <w:rPr>
          <w:sz w:val="22"/>
          <w:szCs w:val="22"/>
        </w:rPr>
        <w:t>M</w:t>
      </w:r>
      <w:r w:rsidRPr="00301D4B">
        <w:rPr>
          <w:sz w:val="22"/>
          <w:szCs w:val="22"/>
        </w:rPr>
        <w:t xml:space="preserve">eelopen op </w:t>
      </w:r>
      <w:r>
        <w:rPr>
          <w:sz w:val="22"/>
          <w:szCs w:val="22"/>
        </w:rPr>
        <w:t>een</w:t>
      </w:r>
      <w:r w:rsidRPr="00301D4B">
        <w:rPr>
          <w:sz w:val="22"/>
          <w:szCs w:val="22"/>
        </w:rPr>
        <w:t xml:space="preserve"> woning is onderdeel van de sollicitatieprocedure. </w:t>
      </w:r>
    </w:p>
    <w:p w:rsidR="00301D4B" w:rsidRPr="00301D4B" w:rsidRDefault="00301D4B" w:rsidP="00301D4B">
      <w:pPr>
        <w:pStyle w:val="Geenafstand"/>
        <w:spacing w:line="276" w:lineRule="auto"/>
        <w:jc w:val="both"/>
        <w:rPr>
          <w:sz w:val="22"/>
          <w:szCs w:val="22"/>
        </w:rPr>
      </w:pPr>
    </w:p>
    <w:p w:rsidR="00301D4B" w:rsidRPr="00301D4B" w:rsidRDefault="00301D4B" w:rsidP="00301D4B">
      <w:pPr>
        <w:pStyle w:val="Geenafstand"/>
        <w:spacing w:line="276" w:lineRule="auto"/>
        <w:jc w:val="both"/>
        <w:rPr>
          <w:rFonts w:asciiTheme="minorHAnsi" w:hAnsiTheme="minorHAnsi"/>
          <w:sz w:val="22"/>
          <w:szCs w:val="22"/>
        </w:rPr>
      </w:pPr>
      <w:r w:rsidRPr="00301D4B">
        <w:rPr>
          <w:rFonts w:asciiTheme="minorHAnsi" w:hAnsiTheme="minorHAnsi"/>
          <w:sz w:val="22"/>
          <w:szCs w:val="22"/>
        </w:rPr>
        <w:t>Elver is verplicht om van nieuwe medewerkers een Verklaring Omtrent Gedrag (VOG) in het bezit te hebben en een referentiecheck te hebben gedaan, voordat de arbeidsovereenkomst wordt aangegaan.</w:t>
      </w:r>
    </w:p>
    <w:p w:rsidR="00301D4B" w:rsidRPr="00301D4B" w:rsidRDefault="00301D4B" w:rsidP="00301D4B">
      <w:pPr>
        <w:pStyle w:val="Geenafstand"/>
        <w:spacing w:line="276" w:lineRule="auto"/>
        <w:rPr>
          <w:rFonts w:asciiTheme="minorHAnsi" w:hAnsiTheme="minorHAnsi"/>
          <w:sz w:val="22"/>
          <w:szCs w:val="22"/>
        </w:rPr>
      </w:pPr>
    </w:p>
    <w:p w:rsidR="00301D4B" w:rsidRPr="00301D4B" w:rsidRDefault="00301D4B" w:rsidP="00301D4B">
      <w:pPr>
        <w:pStyle w:val="Geenafstand"/>
        <w:spacing w:line="276" w:lineRule="auto"/>
        <w:rPr>
          <w:rFonts w:asciiTheme="minorHAnsi" w:hAnsiTheme="minorHAnsi"/>
          <w:b/>
          <w:sz w:val="22"/>
          <w:szCs w:val="22"/>
        </w:rPr>
      </w:pPr>
      <w:r w:rsidRPr="00301D4B">
        <w:rPr>
          <w:rFonts w:asciiTheme="minorHAnsi" w:hAnsiTheme="minorHAnsi"/>
          <w:b/>
          <w:sz w:val="22"/>
          <w:szCs w:val="22"/>
        </w:rPr>
        <w:t>Inlichtingen</w:t>
      </w:r>
    </w:p>
    <w:p w:rsidR="00301D4B" w:rsidRPr="00301D4B" w:rsidRDefault="00301D4B" w:rsidP="00301D4B">
      <w:pPr>
        <w:pStyle w:val="Geenafstand"/>
        <w:spacing w:line="276" w:lineRule="auto"/>
        <w:jc w:val="both"/>
        <w:rPr>
          <w:rFonts w:asciiTheme="minorHAnsi" w:hAnsiTheme="minorHAnsi"/>
          <w:sz w:val="22"/>
          <w:szCs w:val="22"/>
        </w:rPr>
      </w:pPr>
      <w:r w:rsidRPr="00301D4B">
        <w:rPr>
          <w:rFonts w:asciiTheme="minorHAnsi" w:hAnsiTheme="minorHAnsi"/>
          <w:sz w:val="22"/>
          <w:szCs w:val="22"/>
        </w:rPr>
        <w:t xml:space="preserve">Herken jij jezelf </w:t>
      </w:r>
      <w:r w:rsidRPr="00301D4B">
        <w:rPr>
          <w:sz w:val="22"/>
          <w:szCs w:val="22"/>
        </w:rPr>
        <w:t>in deze vacature</w:t>
      </w:r>
      <w:r w:rsidRPr="00301D4B">
        <w:rPr>
          <w:rFonts w:asciiTheme="minorHAnsi" w:hAnsiTheme="minorHAnsi"/>
          <w:sz w:val="22"/>
          <w:szCs w:val="22"/>
        </w:rPr>
        <w:t>? Dan maken we graag kennis met jou! Wil je eerst antwoord op je vragen? Bel dan</w:t>
      </w:r>
      <w:r w:rsidRPr="00301D4B">
        <w:rPr>
          <w:sz w:val="22"/>
          <w:szCs w:val="22"/>
        </w:rPr>
        <w:t xml:space="preserve"> </w:t>
      </w:r>
      <w:r>
        <w:rPr>
          <w:sz w:val="22"/>
          <w:szCs w:val="22"/>
        </w:rPr>
        <w:t>eerst met de afdeling HR 0314 - 696215.</w:t>
      </w:r>
    </w:p>
    <w:p w:rsidR="00301D4B" w:rsidRPr="00301D4B" w:rsidRDefault="00301D4B" w:rsidP="00301D4B">
      <w:pPr>
        <w:pStyle w:val="BasistekstElver"/>
        <w:spacing w:line="276" w:lineRule="auto"/>
        <w:jc w:val="both"/>
        <w:rPr>
          <w:rFonts w:asciiTheme="minorHAnsi" w:hAnsiTheme="minorHAnsi" w:cs="Museo Sans 300"/>
          <w:sz w:val="22"/>
          <w:szCs w:val="22"/>
        </w:rPr>
      </w:pPr>
      <w:bookmarkStart w:id="0" w:name="_GoBack"/>
      <w:bookmarkEnd w:id="0"/>
    </w:p>
    <w:sectPr w:rsidR="00301D4B" w:rsidRPr="00301D4B" w:rsidSect="00E42455">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4B" w:rsidRPr="00A2199A" w:rsidRDefault="00301D4B" w:rsidP="00A2199A">
      <w:pPr>
        <w:pStyle w:val="Voettekst"/>
      </w:pPr>
    </w:p>
  </w:endnote>
  <w:endnote w:type="continuationSeparator" w:id="0">
    <w:p w:rsidR="00301D4B" w:rsidRPr="00A2199A" w:rsidRDefault="00301D4B"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4B" w:rsidRPr="00A2199A" w:rsidRDefault="00301D4B" w:rsidP="00A2199A">
      <w:pPr>
        <w:pStyle w:val="Voettekst"/>
      </w:pPr>
    </w:p>
  </w:footnote>
  <w:footnote w:type="continuationSeparator" w:id="0">
    <w:p w:rsidR="00301D4B" w:rsidRPr="00A2199A" w:rsidRDefault="00301D4B" w:rsidP="00A2199A">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DEFCE960"/>
    <w:numStyleLink w:val="BijlagenummeringElver"/>
  </w:abstractNum>
  <w:abstractNum w:abstractNumId="25" w15:restartNumberingAfterBreak="0">
    <w:nsid w:val="44FE05A1"/>
    <w:multiLevelType w:val="multilevel"/>
    <w:tmpl w:val="041ABA96"/>
    <w:numStyleLink w:val="LijststijlbasisElver"/>
  </w:abstractNum>
  <w:abstractNum w:abstractNumId="26"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9" w15:restartNumberingAfterBreak="0">
    <w:nsid w:val="54DD684D"/>
    <w:multiLevelType w:val="multilevel"/>
    <w:tmpl w:val="DEFCE960"/>
    <w:numStyleLink w:val="BijlagenummeringElver"/>
  </w:abstractNum>
  <w:abstractNum w:abstractNumId="30"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2" w15:restartNumberingAfterBreak="0">
    <w:nsid w:val="5B616121"/>
    <w:multiLevelType w:val="multilevel"/>
    <w:tmpl w:val="B4BACAD8"/>
    <w:numStyleLink w:val="OpsommingstreepjeElver"/>
  </w:abstractNum>
  <w:abstractNum w:abstractNumId="33"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4"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15:restartNumberingAfterBreak="0">
    <w:nsid w:val="646E2529"/>
    <w:multiLevelType w:val="multilevel"/>
    <w:tmpl w:val="1BDE6548"/>
    <w:numStyleLink w:val="OpsommingtekenElver"/>
  </w:abstractNum>
  <w:abstractNum w:abstractNumId="36" w15:restartNumberingAfterBreak="0">
    <w:nsid w:val="68141DDB"/>
    <w:multiLevelType w:val="multilevel"/>
    <w:tmpl w:val="CFFEF33E"/>
    <w:numStyleLink w:val="OpsommingopenrondjeElver"/>
  </w:abstractNum>
  <w:abstractNum w:abstractNumId="37" w15:restartNumberingAfterBreak="0">
    <w:nsid w:val="6E7370EC"/>
    <w:multiLevelType w:val="multilevel"/>
    <w:tmpl w:val="9200769E"/>
    <w:numStyleLink w:val="OpsommingkleineletterElver"/>
  </w:abstractNum>
  <w:abstractNum w:abstractNumId="38" w15:restartNumberingAfterBreak="0">
    <w:nsid w:val="6EF4441A"/>
    <w:multiLevelType w:val="multilevel"/>
    <w:tmpl w:val="041ABA96"/>
    <w:numStyleLink w:val="LijststijlbasisElver"/>
  </w:abstractNum>
  <w:abstractNum w:abstractNumId="39" w15:restartNumberingAfterBreak="0">
    <w:nsid w:val="761E2FE6"/>
    <w:multiLevelType w:val="multilevel"/>
    <w:tmpl w:val="041ABA96"/>
    <w:numStyleLink w:val="LijststijlbasisElver"/>
  </w:abstractNum>
  <w:abstractNum w:abstractNumId="40"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1" w15:restartNumberingAfterBreak="0">
    <w:nsid w:val="79551291"/>
    <w:multiLevelType w:val="multilevel"/>
    <w:tmpl w:val="041ABA96"/>
    <w:numStyleLink w:val="LijststijlbasisElver"/>
  </w:abstractNum>
  <w:abstractNum w:abstractNumId="42"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3"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2"/>
  </w:num>
  <w:num w:numId="3">
    <w:abstractNumId w:val="26"/>
  </w:num>
  <w:num w:numId="4">
    <w:abstractNumId w:val="14"/>
  </w:num>
  <w:num w:numId="5">
    <w:abstractNumId w:val="27"/>
  </w:num>
  <w:num w:numId="6">
    <w:abstractNumId w:val="16"/>
  </w:num>
  <w:num w:numId="7">
    <w:abstractNumId w:val="15"/>
  </w:num>
  <w:num w:numId="8">
    <w:abstractNumId w:val="20"/>
  </w:num>
  <w:num w:numId="9">
    <w:abstractNumId w:val="23"/>
  </w:num>
  <w:num w:numId="10">
    <w:abstractNumId w:val="3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8"/>
  </w:num>
  <w:num w:numId="26">
    <w:abstractNumId w:val="43"/>
  </w:num>
  <w:num w:numId="27">
    <w:abstractNumId w:val="40"/>
  </w:num>
  <w:num w:numId="28">
    <w:abstractNumId w:val="31"/>
  </w:num>
  <w:num w:numId="29">
    <w:abstractNumId w:val="21"/>
  </w:num>
  <w:num w:numId="30">
    <w:abstractNumId w:val="33"/>
  </w:num>
  <w:num w:numId="31">
    <w:abstractNumId w:val="30"/>
  </w:num>
  <w:num w:numId="32">
    <w:abstractNumId w:val="29"/>
  </w:num>
  <w:num w:numId="33">
    <w:abstractNumId w:val="18"/>
  </w:num>
  <w:num w:numId="34">
    <w:abstractNumId w:val="13"/>
  </w:num>
  <w:num w:numId="35">
    <w:abstractNumId w:val="37"/>
  </w:num>
  <w:num w:numId="36">
    <w:abstractNumId w:val="17"/>
  </w:num>
  <w:num w:numId="37">
    <w:abstractNumId w:val="36"/>
  </w:num>
  <w:num w:numId="38">
    <w:abstractNumId w:val="32"/>
  </w:num>
  <w:num w:numId="39">
    <w:abstractNumId w:val="3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0"/>
  </w:num>
  <w:num w:numId="44">
    <w:abstractNumId w:val="41"/>
  </w:num>
  <w:num w:numId="45">
    <w:abstractNumId w:val="38"/>
  </w:num>
  <w:num w:numId="46">
    <w:abstractNumId w:val="39"/>
  </w:num>
  <w:num w:numId="47">
    <w:abstractNumId w:val="25"/>
  </w:num>
  <w:num w:numId="4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B"/>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1266"/>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8093D"/>
    <w:rsid w:val="00180D6C"/>
    <w:rsid w:val="00187A59"/>
    <w:rsid w:val="001B1B37"/>
    <w:rsid w:val="001B4C7E"/>
    <w:rsid w:val="001C11BE"/>
    <w:rsid w:val="001C6232"/>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2226"/>
    <w:rsid w:val="002518D2"/>
    <w:rsid w:val="00254088"/>
    <w:rsid w:val="00256039"/>
    <w:rsid w:val="00257AA9"/>
    <w:rsid w:val="00262D4E"/>
    <w:rsid w:val="002646C8"/>
    <w:rsid w:val="00282B5D"/>
    <w:rsid w:val="00283592"/>
    <w:rsid w:val="00286914"/>
    <w:rsid w:val="00294CD2"/>
    <w:rsid w:val="002A2E44"/>
    <w:rsid w:val="002B08A4"/>
    <w:rsid w:val="002B2998"/>
    <w:rsid w:val="002B64EE"/>
    <w:rsid w:val="002C46FB"/>
    <w:rsid w:val="002C78AC"/>
    <w:rsid w:val="002D0E88"/>
    <w:rsid w:val="002D52B2"/>
    <w:rsid w:val="002E2611"/>
    <w:rsid w:val="002E274E"/>
    <w:rsid w:val="002F7B77"/>
    <w:rsid w:val="00301D4B"/>
    <w:rsid w:val="003063C0"/>
    <w:rsid w:val="00317DEA"/>
    <w:rsid w:val="00323121"/>
    <w:rsid w:val="00334D4B"/>
    <w:rsid w:val="00335B5E"/>
    <w:rsid w:val="00337DDE"/>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D04B7"/>
    <w:rsid w:val="003D09E4"/>
    <w:rsid w:val="003D414A"/>
    <w:rsid w:val="003D49E5"/>
    <w:rsid w:val="003E30F2"/>
    <w:rsid w:val="003E3B7D"/>
    <w:rsid w:val="003F2747"/>
    <w:rsid w:val="004001AF"/>
    <w:rsid w:val="0041674F"/>
    <w:rsid w:val="0042594D"/>
    <w:rsid w:val="00451FDB"/>
    <w:rsid w:val="004564A6"/>
    <w:rsid w:val="00460433"/>
    <w:rsid w:val="004656F6"/>
    <w:rsid w:val="004659D3"/>
    <w:rsid w:val="00466D71"/>
    <w:rsid w:val="00471C0F"/>
    <w:rsid w:val="00472E5E"/>
    <w:rsid w:val="0047392D"/>
    <w:rsid w:val="0047518D"/>
    <w:rsid w:val="004804E1"/>
    <w:rsid w:val="00484C8E"/>
    <w:rsid w:val="00486319"/>
    <w:rsid w:val="00487543"/>
    <w:rsid w:val="004875E2"/>
    <w:rsid w:val="00490BBD"/>
    <w:rsid w:val="00495327"/>
    <w:rsid w:val="004C51F8"/>
    <w:rsid w:val="004D2412"/>
    <w:rsid w:val="004F4A4D"/>
    <w:rsid w:val="004F6A99"/>
    <w:rsid w:val="00501A64"/>
    <w:rsid w:val="00503BFD"/>
    <w:rsid w:val="005043E5"/>
    <w:rsid w:val="00507DDA"/>
    <w:rsid w:val="00513D36"/>
    <w:rsid w:val="00515E2F"/>
    <w:rsid w:val="005212B7"/>
    <w:rsid w:val="00521726"/>
    <w:rsid w:val="00526530"/>
    <w:rsid w:val="0053645C"/>
    <w:rsid w:val="00545244"/>
    <w:rsid w:val="00553801"/>
    <w:rsid w:val="005615BE"/>
    <w:rsid w:val="00562E3D"/>
    <w:rsid w:val="00575FFC"/>
    <w:rsid w:val="005818B8"/>
    <w:rsid w:val="005A2BEC"/>
    <w:rsid w:val="005B4FAF"/>
    <w:rsid w:val="005C5603"/>
    <w:rsid w:val="005C6668"/>
    <w:rsid w:val="005D4151"/>
    <w:rsid w:val="005D5E21"/>
    <w:rsid w:val="005D78CE"/>
    <w:rsid w:val="005E3E58"/>
    <w:rsid w:val="006040DB"/>
    <w:rsid w:val="00606D41"/>
    <w:rsid w:val="00612C22"/>
    <w:rsid w:val="00624485"/>
    <w:rsid w:val="00646B0A"/>
    <w:rsid w:val="00653D01"/>
    <w:rsid w:val="00657421"/>
    <w:rsid w:val="00664EE1"/>
    <w:rsid w:val="006662ED"/>
    <w:rsid w:val="006767B2"/>
    <w:rsid w:val="00685EED"/>
    <w:rsid w:val="00691AC7"/>
    <w:rsid w:val="006953A2"/>
    <w:rsid w:val="006A63EC"/>
    <w:rsid w:val="006B0E48"/>
    <w:rsid w:val="006B6044"/>
    <w:rsid w:val="006C6A9D"/>
    <w:rsid w:val="006D1154"/>
    <w:rsid w:val="006D2ECD"/>
    <w:rsid w:val="006E0589"/>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3114"/>
    <w:rsid w:val="007B5373"/>
    <w:rsid w:val="007C0010"/>
    <w:rsid w:val="007C037C"/>
    <w:rsid w:val="007D4A7D"/>
    <w:rsid w:val="007D4DCE"/>
    <w:rsid w:val="007E7724"/>
    <w:rsid w:val="007F48F0"/>
    <w:rsid w:val="007F653F"/>
    <w:rsid w:val="008064EE"/>
    <w:rsid w:val="00810585"/>
    <w:rsid w:val="00823AC1"/>
    <w:rsid w:val="00826EA4"/>
    <w:rsid w:val="00832239"/>
    <w:rsid w:val="00854B34"/>
    <w:rsid w:val="0086137E"/>
    <w:rsid w:val="008664DD"/>
    <w:rsid w:val="008736AE"/>
    <w:rsid w:val="008775D3"/>
    <w:rsid w:val="00877BD5"/>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C1976"/>
    <w:rsid w:val="009C2F9E"/>
    <w:rsid w:val="009D5AE2"/>
    <w:rsid w:val="00A07FEF"/>
    <w:rsid w:val="00A1497C"/>
    <w:rsid w:val="00A21956"/>
    <w:rsid w:val="00A2199A"/>
    <w:rsid w:val="00A42EEC"/>
    <w:rsid w:val="00A50406"/>
    <w:rsid w:val="00A50767"/>
    <w:rsid w:val="00A50801"/>
    <w:rsid w:val="00A60A58"/>
    <w:rsid w:val="00A61B21"/>
    <w:rsid w:val="00A65B09"/>
    <w:rsid w:val="00A670BB"/>
    <w:rsid w:val="00A76E7C"/>
    <w:rsid w:val="00A7745F"/>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75ED8"/>
    <w:rsid w:val="00B77809"/>
    <w:rsid w:val="00B860DC"/>
    <w:rsid w:val="00B9540B"/>
    <w:rsid w:val="00BA3794"/>
    <w:rsid w:val="00BA3F4D"/>
    <w:rsid w:val="00BA79E3"/>
    <w:rsid w:val="00BB1FC1"/>
    <w:rsid w:val="00BB239A"/>
    <w:rsid w:val="00BB31CE"/>
    <w:rsid w:val="00BC0188"/>
    <w:rsid w:val="00BC6FB7"/>
    <w:rsid w:val="00BE55A7"/>
    <w:rsid w:val="00BE64B3"/>
    <w:rsid w:val="00BF6A7B"/>
    <w:rsid w:val="00BF6B3C"/>
    <w:rsid w:val="00C04762"/>
    <w:rsid w:val="00C06D9A"/>
    <w:rsid w:val="00C11B08"/>
    <w:rsid w:val="00C17A25"/>
    <w:rsid w:val="00C201EB"/>
    <w:rsid w:val="00C33308"/>
    <w:rsid w:val="00C344C1"/>
    <w:rsid w:val="00C4003A"/>
    <w:rsid w:val="00C41422"/>
    <w:rsid w:val="00C44093"/>
    <w:rsid w:val="00C51137"/>
    <w:rsid w:val="00C6206C"/>
    <w:rsid w:val="00C72D11"/>
    <w:rsid w:val="00C92E08"/>
    <w:rsid w:val="00C93473"/>
    <w:rsid w:val="00C971C1"/>
    <w:rsid w:val="00CA0A76"/>
    <w:rsid w:val="00CA1FE3"/>
    <w:rsid w:val="00CA332D"/>
    <w:rsid w:val="00CB3533"/>
    <w:rsid w:val="00CB7600"/>
    <w:rsid w:val="00CB7D61"/>
    <w:rsid w:val="00CC3E96"/>
    <w:rsid w:val="00CC6A4B"/>
    <w:rsid w:val="00CD7A5A"/>
    <w:rsid w:val="00CE2BA6"/>
    <w:rsid w:val="00CE564D"/>
    <w:rsid w:val="00CF1BB7"/>
    <w:rsid w:val="00CF2B0C"/>
    <w:rsid w:val="00D023A0"/>
    <w:rsid w:val="00D16E87"/>
    <w:rsid w:val="00D27D0E"/>
    <w:rsid w:val="00D35DA7"/>
    <w:rsid w:val="00D47AD0"/>
    <w:rsid w:val="00D57A57"/>
    <w:rsid w:val="00D613A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E05BA5"/>
    <w:rsid w:val="00E07762"/>
    <w:rsid w:val="00E12CAA"/>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6843"/>
    <w:rsid w:val="00E93FCF"/>
    <w:rsid w:val="00E96BF0"/>
    <w:rsid w:val="00E9778E"/>
    <w:rsid w:val="00EB7C66"/>
    <w:rsid w:val="00EC72BE"/>
    <w:rsid w:val="00EE35E4"/>
    <w:rsid w:val="00F005C9"/>
    <w:rsid w:val="00F1404D"/>
    <w:rsid w:val="00F14C27"/>
    <w:rsid w:val="00F16B2B"/>
    <w:rsid w:val="00F16EDB"/>
    <w:rsid w:val="00F208DC"/>
    <w:rsid w:val="00F22CB3"/>
    <w:rsid w:val="00F234F5"/>
    <w:rsid w:val="00F3166C"/>
    <w:rsid w:val="00F33259"/>
    <w:rsid w:val="00F3746A"/>
    <w:rsid w:val="00F44FB8"/>
    <w:rsid w:val="00F502CA"/>
    <w:rsid w:val="00F519B9"/>
    <w:rsid w:val="00F55E8B"/>
    <w:rsid w:val="00F564F9"/>
    <w:rsid w:val="00F669BA"/>
    <w:rsid w:val="00F75FC5"/>
    <w:rsid w:val="00F7766C"/>
    <w:rsid w:val="00F82076"/>
    <w:rsid w:val="00F90DF2"/>
    <w:rsid w:val="00FA269F"/>
    <w:rsid w:val="00FB22AF"/>
    <w:rsid w:val="00FB2704"/>
    <w:rsid w:val="00FB7F9C"/>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5:chartTrackingRefBased/>
  <w15:docId w15:val="{94CC05CA-341C-4D7C-8807-CD120EBD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qFormat/>
    <w:rsid w:val="00301D4B"/>
    <w:pPr>
      <w:spacing w:after="200" w:line="276" w:lineRule="auto"/>
    </w:pPr>
    <w:rPr>
      <w:rFonts w:asciiTheme="minorHAnsi" w:eastAsiaTheme="minorHAnsi" w:hAnsiTheme="minorHAnsi" w:cstheme="minorBidi"/>
      <w:sz w:val="22"/>
      <w:szCs w:val="22"/>
      <w:lang w:eastAsia="en-US"/>
    </w:rPr>
  </w:style>
  <w:style w:type="paragraph" w:styleId="Kop1">
    <w:name w:val="heading 1"/>
    <w:aliases w:val="Hoofdstukkop Elver"/>
    <w:basedOn w:val="ZsysbasisElver"/>
    <w:next w:val="BasistekstElver"/>
    <w:rsid w:val="00FA269F"/>
    <w:pPr>
      <w:keepNext/>
      <w:keepLines/>
      <w:numPr>
        <w:numId w:val="33"/>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33"/>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33"/>
      </w:numPr>
      <w:outlineLvl w:val="2"/>
    </w:pPr>
    <w:rPr>
      <w:i/>
      <w:iCs/>
    </w:rPr>
  </w:style>
  <w:style w:type="paragraph" w:styleId="Kop4">
    <w:name w:val="heading 4"/>
    <w:aliases w:val="Kop 4 Elver"/>
    <w:basedOn w:val="ZsysbasisElver"/>
    <w:next w:val="BasistekstElver"/>
    <w:rsid w:val="006662ED"/>
    <w:pPr>
      <w:keepNext/>
      <w:keepLines/>
      <w:numPr>
        <w:ilvl w:val="3"/>
        <w:numId w:val="33"/>
      </w:numPr>
      <w:outlineLvl w:val="3"/>
    </w:pPr>
    <w:rPr>
      <w:bCs/>
      <w:szCs w:val="24"/>
    </w:rPr>
  </w:style>
  <w:style w:type="paragraph" w:styleId="Kop5">
    <w:name w:val="heading 5"/>
    <w:aliases w:val="Kop 5 Elver"/>
    <w:basedOn w:val="ZsysbasisElver"/>
    <w:next w:val="BasistekstElver"/>
    <w:rsid w:val="006662ED"/>
    <w:pPr>
      <w:keepNext/>
      <w:keepLines/>
      <w:numPr>
        <w:ilvl w:val="4"/>
        <w:numId w:val="33"/>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33"/>
      </w:numPr>
      <w:outlineLvl w:val="5"/>
    </w:pPr>
  </w:style>
  <w:style w:type="paragraph" w:styleId="Kop7">
    <w:name w:val="heading 7"/>
    <w:aliases w:val="Kop 7 Elver"/>
    <w:basedOn w:val="ZsysbasisElver"/>
    <w:next w:val="BasistekstElver"/>
    <w:rsid w:val="000E1539"/>
    <w:pPr>
      <w:keepNext/>
      <w:keepLines/>
      <w:numPr>
        <w:ilvl w:val="6"/>
        <w:numId w:val="33"/>
      </w:numPr>
      <w:outlineLvl w:val="6"/>
    </w:pPr>
    <w:rPr>
      <w:bCs/>
      <w:szCs w:val="20"/>
    </w:rPr>
  </w:style>
  <w:style w:type="paragraph" w:styleId="Kop8">
    <w:name w:val="heading 8"/>
    <w:aliases w:val="Kop 8 Elver"/>
    <w:basedOn w:val="ZsysbasisElver"/>
    <w:next w:val="BasistekstElver"/>
    <w:rsid w:val="000E1539"/>
    <w:pPr>
      <w:keepNext/>
      <w:keepLines/>
      <w:numPr>
        <w:ilvl w:val="7"/>
        <w:numId w:val="33"/>
      </w:numPr>
      <w:outlineLvl w:val="7"/>
    </w:pPr>
    <w:rPr>
      <w:iCs/>
      <w:szCs w:val="20"/>
    </w:rPr>
  </w:style>
  <w:style w:type="paragraph" w:styleId="Kop9">
    <w:name w:val="heading 9"/>
    <w:aliases w:val="Kop 9 Elver"/>
    <w:basedOn w:val="ZsysbasisElver"/>
    <w:next w:val="BasistekstElver"/>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spacing w:after="0" w:line="293" w:lineRule="atLeast"/>
      <w:ind w:left="720" w:hanging="180"/>
    </w:pPr>
    <w:rPr>
      <w:rFonts w:ascii="Calibri" w:eastAsia="Times New Roman" w:hAnsi="Calibri" w:cs="Maiandra GD"/>
      <w:sz w:val="24"/>
      <w:szCs w:val="18"/>
      <w:lang w:eastAsia="nl-NL"/>
    </w:rPr>
  </w:style>
  <w:style w:type="paragraph" w:styleId="Index5">
    <w:name w:val="index 5"/>
    <w:basedOn w:val="Standaard"/>
    <w:next w:val="Standaard"/>
    <w:semiHidden/>
    <w:rsid w:val="00122DED"/>
    <w:pPr>
      <w:spacing w:after="0" w:line="293" w:lineRule="atLeast"/>
      <w:ind w:left="900" w:hanging="180"/>
    </w:pPr>
    <w:rPr>
      <w:rFonts w:ascii="Calibri" w:eastAsia="Times New Roman" w:hAnsi="Calibri" w:cs="Maiandra GD"/>
      <w:sz w:val="24"/>
      <w:szCs w:val="18"/>
      <w:lang w:eastAsia="nl-NL"/>
    </w:rPr>
  </w:style>
  <w:style w:type="paragraph" w:styleId="Index6">
    <w:name w:val="index 6"/>
    <w:basedOn w:val="Standaard"/>
    <w:next w:val="Standaard"/>
    <w:semiHidden/>
    <w:rsid w:val="00122DED"/>
    <w:pPr>
      <w:spacing w:after="0" w:line="293" w:lineRule="atLeast"/>
      <w:ind w:left="1080" w:hanging="180"/>
    </w:pPr>
    <w:rPr>
      <w:rFonts w:ascii="Calibri" w:eastAsia="Times New Roman" w:hAnsi="Calibri" w:cs="Maiandra GD"/>
      <w:sz w:val="24"/>
      <w:szCs w:val="18"/>
      <w:lang w:eastAsia="nl-NL"/>
    </w:rPr>
  </w:style>
  <w:style w:type="paragraph" w:styleId="Index7">
    <w:name w:val="index 7"/>
    <w:basedOn w:val="Standaard"/>
    <w:next w:val="Standaard"/>
    <w:semiHidden/>
    <w:rsid w:val="00122DED"/>
    <w:pPr>
      <w:spacing w:after="0" w:line="293" w:lineRule="atLeast"/>
      <w:ind w:left="1260" w:hanging="180"/>
    </w:pPr>
    <w:rPr>
      <w:rFonts w:ascii="Calibri" w:eastAsia="Times New Roman" w:hAnsi="Calibri" w:cs="Maiandra GD"/>
      <w:sz w:val="24"/>
      <w:szCs w:val="18"/>
      <w:lang w:eastAsia="nl-NL"/>
    </w:rPr>
  </w:style>
  <w:style w:type="paragraph" w:styleId="Index8">
    <w:name w:val="index 8"/>
    <w:basedOn w:val="Standaard"/>
    <w:next w:val="Standaard"/>
    <w:semiHidden/>
    <w:rsid w:val="00122DED"/>
    <w:pPr>
      <w:spacing w:after="0" w:line="293" w:lineRule="atLeast"/>
      <w:ind w:left="1440" w:hanging="180"/>
    </w:pPr>
    <w:rPr>
      <w:rFonts w:ascii="Calibri" w:eastAsia="Times New Roman" w:hAnsi="Calibri" w:cs="Maiandra GD"/>
      <w:sz w:val="24"/>
      <w:szCs w:val="18"/>
      <w:lang w:eastAsia="nl-NL"/>
    </w:rPr>
  </w:style>
  <w:style w:type="paragraph" w:styleId="Index9">
    <w:name w:val="index 9"/>
    <w:basedOn w:val="Standaard"/>
    <w:next w:val="Standaard"/>
    <w:semiHidden/>
    <w:rsid w:val="00122DED"/>
    <w:pPr>
      <w:spacing w:after="0" w:line="293" w:lineRule="atLeast"/>
      <w:ind w:left="1620" w:hanging="180"/>
    </w:pPr>
    <w:rPr>
      <w:rFonts w:ascii="Calibri" w:eastAsia="Times New Roman" w:hAnsi="Calibri" w:cs="Maiandra GD"/>
      <w:sz w:val="24"/>
      <w:szCs w:val="18"/>
      <w:lang w:eastAsia="nl-NL"/>
    </w:r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4"/>
      </w:numPr>
      <w:ind w:left="357" w:hanging="357"/>
    </w:pPr>
  </w:style>
  <w:style w:type="paragraph" w:styleId="Lijstopsomteken2">
    <w:name w:val="List Bullet 2"/>
    <w:basedOn w:val="ZsysbasisElver"/>
    <w:next w:val="BasistekstElver"/>
    <w:semiHidden/>
    <w:rsid w:val="00E7078D"/>
    <w:pPr>
      <w:numPr>
        <w:numId w:val="15"/>
      </w:numPr>
      <w:ind w:left="641" w:hanging="357"/>
    </w:pPr>
  </w:style>
  <w:style w:type="paragraph" w:styleId="Lijstopsomteken3">
    <w:name w:val="List Bullet 3"/>
    <w:basedOn w:val="ZsysbasisElver"/>
    <w:next w:val="BasistekstElver"/>
    <w:semiHidden/>
    <w:rsid w:val="00E7078D"/>
    <w:pPr>
      <w:numPr>
        <w:numId w:val="16"/>
      </w:numPr>
      <w:ind w:left="924" w:hanging="357"/>
    </w:pPr>
  </w:style>
  <w:style w:type="paragraph" w:styleId="Lijstopsomteken4">
    <w:name w:val="List Bullet 4"/>
    <w:basedOn w:val="ZsysbasisElver"/>
    <w:next w:val="BasistekstElver"/>
    <w:semiHidden/>
    <w:rsid w:val="00E7078D"/>
    <w:pPr>
      <w:numPr>
        <w:numId w:val="17"/>
      </w:numPr>
      <w:ind w:left="1208" w:hanging="357"/>
    </w:pPr>
  </w:style>
  <w:style w:type="paragraph" w:styleId="Lijstnummering">
    <w:name w:val="List Number"/>
    <w:basedOn w:val="ZsysbasisElver"/>
    <w:next w:val="BasistekstElver"/>
    <w:semiHidden/>
    <w:rsid w:val="00705849"/>
    <w:pPr>
      <w:numPr>
        <w:numId w:val="19"/>
      </w:numPr>
      <w:ind w:left="357" w:hanging="357"/>
    </w:pPr>
  </w:style>
  <w:style w:type="paragraph" w:styleId="Lijstnummering2">
    <w:name w:val="List Number 2"/>
    <w:basedOn w:val="ZsysbasisElver"/>
    <w:next w:val="BasistekstElver"/>
    <w:semiHidden/>
    <w:rsid w:val="00705849"/>
    <w:pPr>
      <w:numPr>
        <w:numId w:val="20"/>
      </w:numPr>
      <w:ind w:left="641" w:hanging="357"/>
    </w:pPr>
  </w:style>
  <w:style w:type="paragraph" w:styleId="Lijstnummering3">
    <w:name w:val="List Number 3"/>
    <w:basedOn w:val="ZsysbasisElver"/>
    <w:next w:val="BasistekstElver"/>
    <w:semiHidden/>
    <w:rsid w:val="00705849"/>
    <w:pPr>
      <w:numPr>
        <w:numId w:val="21"/>
      </w:numPr>
      <w:ind w:left="924" w:hanging="357"/>
    </w:pPr>
  </w:style>
  <w:style w:type="paragraph" w:styleId="Lijstnummering4">
    <w:name w:val="List Number 4"/>
    <w:basedOn w:val="ZsysbasisElver"/>
    <w:next w:val="BasistekstElver"/>
    <w:semiHidden/>
    <w:rsid w:val="00705849"/>
    <w:pPr>
      <w:numPr>
        <w:numId w:val="22"/>
      </w:numPr>
      <w:ind w:left="1208" w:hanging="357"/>
    </w:pPr>
  </w:style>
  <w:style w:type="paragraph" w:styleId="Lijstnummering5">
    <w:name w:val="List Number 5"/>
    <w:basedOn w:val="ZsysbasisElver"/>
    <w:next w:val="BasistekstElver"/>
    <w:semiHidden/>
    <w:rsid w:val="00705849"/>
    <w:pPr>
      <w:numPr>
        <w:numId w:val="23"/>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uiPriority w:val="99"/>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8"/>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39"/>
      </w:numPr>
    </w:pPr>
  </w:style>
  <w:style w:type="paragraph" w:customStyle="1" w:styleId="Opsommingteken2eniveauElver">
    <w:name w:val="Opsomming teken 2e niveau Elver"/>
    <w:basedOn w:val="ZsysbasisElver"/>
    <w:rsid w:val="00B01DA1"/>
    <w:pPr>
      <w:numPr>
        <w:ilvl w:val="1"/>
        <w:numId w:val="39"/>
      </w:numPr>
    </w:pPr>
  </w:style>
  <w:style w:type="paragraph" w:customStyle="1" w:styleId="Opsommingteken3eniveauElver">
    <w:name w:val="Opsomming teken 3e niveau Elver"/>
    <w:basedOn w:val="ZsysbasisElver"/>
    <w:rsid w:val="00B01DA1"/>
    <w:pPr>
      <w:numPr>
        <w:ilvl w:val="2"/>
        <w:numId w:val="39"/>
      </w:numPr>
    </w:pPr>
  </w:style>
  <w:style w:type="paragraph" w:customStyle="1" w:styleId="Opsommingbolletje1eniveauElver">
    <w:name w:val="Opsomming bolletje 1e niveau Elver"/>
    <w:basedOn w:val="ZsysbasisElver"/>
    <w:qFormat/>
    <w:rsid w:val="00B01DA1"/>
    <w:pPr>
      <w:numPr>
        <w:numId w:val="34"/>
      </w:numPr>
    </w:pPr>
  </w:style>
  <w:style w:type="paragraph" w:customStyle="1" w:styleId="Opsommingbolletje2eniveauElver">
    <w:name w:val="Opsomming bolletje 2e niveau Elver"/>
    <w:basedOn w:val="ZsysbasisElver"/>
    <w:qFormat/>
    <w:rsid w:val="00B01DA1"/>
    <w:pPr>
      <w:numPr>
        <w:ilvl w:val="1"/>
        <w:numId w:val="34"/>
      </w:numPr>
    </w:pPr>
  </w:style>
  <w:style w:type="paragraph" w:customStyle="1" w:styleId="Opsommingbolletje3eniveauElver">
    <w:name w:val="Opsomming bolletje 3e niveau Elver"/>
    <w:basedOn w:val="ZsysbasisElver"/>
    <w:qFormat/>
    <w:rsid w:val="00B01DA1"/>
    <w:pPr>
      <w:numPr>
        <w:ilvl w:val="2"/>
        <w:numId w:val="34"/>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35"/>
      </w:numPr>
    </w:pPr>
  </w:style>
  <w:style w:type="paragraph" w:customStyle="1" w:styleId="Opsommingkleineletter2eniveauElver">
    <w:name w:val="Opsomming kleine letter 2e niveau Elver"/>
    <w:basedOn w:val="ZsysbasisElver"/>
    <w:qFormat/>
    <w:rsid w:val="00B01DA1"/>
    <w:pPr>
      <w:numPr>
        <w:ilvl w:val="1"/>
        <w:numId w:val="35"/>
      </w:numPr>
    </w:pPr>
  </w:style>
  <w:style w:type="paragraph" w:customStyle="1" w:styleId="Opsommingkleineletter3eniveauElver">
    <w:name w:val="Opsomming kleine letter 3e niveau Elver"/>
    <w:basedOn w:val="ZsysbasisElver"/>
    <w:qFormat/>
    <w:rsid w:val="00B01DA1"/>
    <w:pPr>
      <w:numPr>
        <w:ilvl w:val="2"/>
        <w:numId w:val="35"/>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36"/>
      </w:numPr>
    </w:pPr>
  </w:style>
  <w:style w:type="paragraph" w:customStyle="1" w:styleId="Opsommingnummer2eniveauElver">
    <w:name w:val="Opsomming nummer 2e niveau Elver"/>
    <w:basedOn w:val="ZsysbasisElver"/>
    <w:qFormat/>
    <w:rsid w:val="00B01DA1"/>
    <w:pPr>
      <w:numPr>
        <w:ilvl w:val="1"/>
        <w:numId w:val="36"/>
      </w:numPr>
    </w:pPr>
  </w:style>
  <w:style w:type="paragraph" w:customStyle="1" w:styleId="Opsommingnummer3eniveauElver">
    <w:name w:val="Opsomming nummer 3e niveau Elver"/>
    <w:basedOn w:val="ZsysbasisElver"/>
    <w:qFormat/>
    <w:rsid w:val="00B01DA1"/>
    <w:pPr>
      <w:numPr>
        <w:ilvl w:val="2"/>
        <w:numId w:val="36"/>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37"/>
      </w:numPr>
    </w:pPr>
  </w:style>
  <w:style w:type="paragraph" w:customStyle="1" w:styleId="Opsommingopenrondje2eniveauElver">
    <w:name w:val="Opsomming open rondje 2e niveau Elver"/>
    <w:basedOn w:val="ZsysbasisElver"/>
    <w:rsid w:val="00B01DA1"/>
    <w:pPr>
      <w:numPr>
        <w:ilvl w:val="1"/>
        <w:numId w:val="37"/>
      </w:numPr>
    </w:pPr>
  </w:style>
  <w:style w:type="paragraph" w:customStyle="1" w:styleId="Opsommingopenrondje3eniveauElver">
    <w:name w:val="Opsomming open rondje 3e niveau Elver"/>
    <w:basedOn w:val="ZsysbasisElver"/>
    <w:rsid w:val="00B01DA1"/>
    <w:pPr>
      <w:numPr>
        <w:ilvl w:val="2"/>
        <w:numId w:val="37"/>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38"/>
      </w:numPr>
    </w:pPr>
  </w:style>
  <w:style w:type="paragraph" w:customStyle="1" w:styleId="Opsommingstreepje2eniveauElver">
    <w:name w:val="Opsomming streepje 2e niveau Elver"/>
    <w:basedOn w:val="ZsysbasisElver"/>
    <w:qFormat/>
    <w:rsid w:val="00B01DA1"/>
    <w:pPr>
      <w:numPr>
        <w:ilvl w:val="1"/>
        <w:numId w:val="38"/>
      </w:numPr>
    </w:pPr>
  </w:style>
  <w:style w:type="paragraph" w:customStyle="1" w:styleId="Opsommingstreepje3eniveauElver">
    <w:name w:val="Opsomming streepje 3e niveau Elver"/>
    <w:basedOn w:val="ZsysbasisElver"/>
    <w:qFormat/>
    <w:rsid w:val="00B01DA1"/>
    <w:pPr>
      <w:numPr>
        <w:ilvl w:val="2"/>
        <w:numId w:val="38"/>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3"/>
      </w:numPr>
    </w:pPr>
  </w:style>
  <w:style w:type="paragraph" w:customStyle="1" w:styleId="Bijlagekop1Elver">
    <w:name w:val="Bijlage kop 1 Elver"/>
    <w:basedOn w:val="ZsysbasisElver"/>
    <w:next w:val="BasistekstElver"/>
    <w:rsid w:val="003D49E5"/>
    <w:pPr>
      <w:keepNext/>
      <w:keepLines/>
      <w:numPr>
        <w:numId w:val="42"/>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42"/>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pPr>
      <w:spacing w:after="0" w:line="293" w:lineRule="atLeast"/>
    </w:pPr>
    <w:rPr>
      <w:rFonts w:ascii="Calibri" w:eastAsia="Times New Roman" w:hAnsi="Calibri" w:cs="Maiandra GD"/>
      <w:sz w:val="24"/>
      <w:szCs w:val="18"/>
      <w:lang w:eastAsia="nl-NL"/>
    </w:rPr>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43"/>
      </w:numPr>
    </w:pPr>
  </w:style>
  <w:style w:type="paragraph" w:customStyle="1" w:styleId="AgendapuntElver">
    <w:name w:val="Agendapunt Elver"/>
    <w:basedOn w:val="ZsysbasisElver"/>
    <w:rsid w:val="006E0589"/>
    <w:pPr>
      <w:numPr>
        <w:numId w:val="48"/>
      </w:numPr>
      <w:spacing w:before="293"/>
    </w:pPr>
    <w:rPr>
      <w:b/>
    </w:rPr>
  </w:style>
  <w:style w:type="paragraph" w:customStyle="1" w:styleId="KopjeElver">
    <w:name w:val="Kopje Elver"/>
    <w:basedOn w:val="ZsysbasisElver"/>
    <w:next w:val="BasistekstElver"/>
    <w:rsid w:val="00CA0A76"/>
    <w:pPr>
      <w:spacing w:before="293"/>
    </w:pPr>
    <w:rPr>
      <w:b/>
    </w:rPr>
  </w:style>
  <w:style w:type="paragraph" w:customStyle="1" w:styleId="Default">
    <w:name w:val="Default"/>
    <w:rsid w:val="00301D4B"/>
    <w:pPr>
      <w:autoSpaceDE w:val="0"/>
      <w:autoSpaceDN w:val="0"/>
      <w:adjustRightInd w:val="0"/>
      <w:spacing w:line="240" w:lineRule="auto"/>
    </w:pPr>
    <w:rPr>
      <w:rFonts w:ascii="Museo Sans 700" w:hAnsi="Museo Sans 700" w:cs="Museo Sans 700"/>
      <w:color w:val="000000"/>
      <w:sz w:val="24"/>
      <w:szCs w:val="24"/>
    </w:rPr>
  </w:style>
  <w:style w:type="paragraph" w:customStyle="1" w:styleId="Pa0">
    <w:name w:val="Pa0"/>
    <w:basedOn w:val="Default"/>
    <w:next w:val="Default"/>
    <w:uiPriority w:val="99"/>
    <w:rsid w:val="00301D4B"/>
    <w:pPr>
      <w:spacing w:line="241" w:lineRule="atLeast"/>
    </w:pPr>
    <w:rPr>
      <w:rFonts w:cs="Times New Roman"/>
      <w:color w:val="auto"/>
    </w:rPr>
  </w:style>
  <w:style w:type="character" w:customStyle="1" w:styleId="A1">
    <w:name w:val="A1"/>
    <w:uiPriority w:val="99"/>
    <w:rsid w:val="00301D4B"/>
    <w:rPr>
      <w:rFonts w:cs="Museo Sans 700"/>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65B193-DAE3-459A-988F-58B96F93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8D00DC19</Template>
  <TotalTime>1</TotalTime>
  <Pages>2</Pages>
  <Words>602</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 Veldhuis</dc:creator>
  <cp:keywords/>
  <dc:description/>
  <cp:lastModifiedBy>Wencke Beumer - Wolters</cp:lastModifiedBy>
  <cp:revision>3</cp:revision>
  <cp:lastPrinted>2009-10-06T11:51:00Z</cp:lastPrinted>
  <dcterms:created xsi:type="dcterms:W3CDTF">2018-05-29T12:53:00Z</dcterms:created>
  <dcterms:modified xsi:type="dcterms:W3CDTF">2018-06-26T06:15:00Z</dcterms:modified>
</cp:coreProperties>
</file>